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DCD45">
      <w:pPr>
        <w:pStyle w:val="9"/>
        <w:rPr>
          <w:rFonts w:asciiTheme="minorHAnsi" w:hAnsiTheme="minorHAnsi" w:cstheme="minorHAnsi"/>
          <w:sz w:val="24"/>
          <w:szCs w:val="24"/>
          <w:u w:val="single"/>
        </w:rPr>
      </w:pPr>
      <w:bookmarkStart w:id="0" w:name="_Hlk98968162"/>
    </w:p>
    <w:p w14:paraId="1F9E2822">
      <w:pPr>
        <w:pStyle w:val="9"/>
        <w:rPr>
          <w:rFonts w:asciiTheme="minorHAnsi" w:hAnsiTheme="minorHAnsi" w:cstheme="minorHAnsi"/>
          <w:sz w:val="24"/>
          <w:szCs w:val="24"/>
          <w:u w:val="single"/>
        </w:rPr>
      </w:pPr>
      <w:r>
        <w:rPr>
          <w:rFonts w:asciiTheme="minorHAnsi" w:hAnsiTheme="minorHAnsi" w:cstheme="minorHAnsi"/>
          <w:sz w:val="24"/>
          <w:szCs w:val="24"/>
          <w:u w:val="single"/>
        </w:rPr>
        <w:t>Assignment Goals</w:t>
      </w:r>
    </w:p>
    <w:p w14:paraId="788C7A17">
      <w:pPr>
        <w:pStyle w:val="10"/>
        <w:numPr>
          <w:ilvl w:val="0"/>
          <w:numId w:val="1"/>
        </w:numPr>
        <w:rPr>
          <w:rFonts w:asciiTheme="minorHAnsi" w:hAnsiTheme="minorHAnsi" w:cstheme="minorHAnsi"/>
          <w:sz w:val="24"/>
          <w:szCs w:val="24"/>
        </w:rPr>
      </w:pPr>
      <w:r>
        <w:rPr>
          <w:rFonts w:asciiTheme="minorHAnsi" w:hAnsiTheme="minorHAnsi" w:cstheme="minorHAnsi"/>
          <w:sz w:val="24"/>
          <w:szCs w:val="24"/>
        </w:rPr>
        <w:t xml:space="preserve">Resolve read mapping uncertainty in RNA-Seq quantification. </w:t>
      </w:r>
    </w:p>
    <w:p w14:paraId="7921A515">
      <w:pPr>
        <w:pStyle w:val="10"/>
        <w:numPr>
          <w:ilvl w:val="0"/>
          <w:numId w:val="1"/>
        </w:numPr>
        <w:rPr>
          <w:rFonts w:ascii="Book Antiqua" w:hAnsi="Book Antiqua"/>
          <w:sz w:val="24"/>
          <w:szCs w:val="24"/>
        </w:rPr>
      </w:pPr>
      <w:r>
        <w:rPr>
          <w:rFonts w:ascii="Book Antiqua" w:hAnsi="Book Antiqua"/>
          <w:sz w:val="24"/>
          <w:szCs w:val="24"/>
        </w:rPr>
        <w:t>Get familiar with the workflow of machine-learning modeling.</w:t>
      </w:r>
    </w:p>
    <w:p w14:paraId="16E18647">
      <w:pPr>
        <w:pStyle w:val="10"/>
        <w:numPr>
          <w:ilvl w:val="0"/>
          <w:numId w:val="1"/>
        </w:numPr>
        <w:rPr>
          <w:rFonts w:asciiTheme="minorHAnsi" w:hAnsiTheme="minorHAnsi" w:cstheme="minorHAnsi"/>
          <w:sz w:val="24"/>
          <w:szCs w:val="24"/>
        </w:rPr>
      </w:pPr>
      <w:r>
        <w:rPr>
          <w:rFonts w:ascii="Book Antiqua" w:hAnsi="Book Antiqua"/>
          <w:sz w:val="24"/>
          <w:szCs w:val="24"/>
        </w:rPr>
        <w:t>Browse online databases such as Gene Expression Omnibus.</w:t>
      </w:r>
    </w:p>
    <w:p w14:paraId="323C96B8">
      <w:pPr>
        <w:pStyle w:val="10"/>
        <w:rPr>
          <w:rFonts w:asciiTheme="minorHAnsi" w:hAnsiTheme="minorHAnsi" w:cstheme="minorHAnsi"/>
          <w:sz w:val="24"/>
          <w:szCs w:val="24"/>
        </w:rPr>
      </w:pPr>
    </w:p>
    <w:p w14:paraId="2278D8D3">
      <w:pPr>
        <w:pStyle w:val="9"/>
        <w:rPr>
          <w:rFonts w:asciiTheme="minorHAnsi" w:hAnsiTheme="minorHAnsi" w:cstheme="minorHAnsi"/>
          <w:sz w:val="24"/>
          <w:szCs w:val="24"/>
          <w:u w:val="single"/>
        </w:rPr>
      </w:pPr>
      <w:r>
        <w:rPr>
          <w:rFonts w:asciiTheme="minorHAnsi" w:hAnsiTheme="minorHAnsi" w:cstheme="minorHAnsi"/>
          <w:sz w:val="24"/>
          <w:szCs w:val="24"/>
          <w:u w:val="single"/>
        </w:rPr>
        <w:t>Submission Instructions</w:t>
      </w:r>
    </w:p>
    <w:p w14:paraId="0B647DF8">
      <w:pPr>
        <w:pStyle w:val="10"/>
        <w:numPr>
          <w:ilvl w:val="0"/>
          <w:numId w:val="2"/>
        </w:numPr>
        <w:rPr>
          <w:rFonts w:asciiTheme="minorHAnsi" w:hAnsiTheme="minorHAnsi" w:cstheme="minorHAnsi"/>
          <w:sz w:val="24"/>
          <w:szCs w:val="24"/>
        </w:rPr>
      </w:pPr>
      <w:r>
        <w:rPr>
          <w:rFonts w:asciiTheme="minorHAnsi" w:hAnsiTheme="minorHAnsi" w:cstheme="minorHAnsi"/>
          <w:sz w:val="24"/>
          <w:szCs w:val="24"/>
        </w:rPr>
        <w:t xml:space="preserve">To turn in your assignment, please log in to the server </w:t>
      </w:r>
      <w:r>
        <w:rPr>
          <w:rFonts w:asciiTheme="minorHAnsi" w:hAnsiTheme="minorHAnsi" w:cstheme="minorHAnsi"/>
          <w:b/>
          <w:bCs/>
        </w:rPr>
        <w:t>pluto.biostat.wisc.edu</w:t>
      </w:r>
      <w:r>
        <w:rPr>
          <w:rFonts w:asciiTheme="minorHAnsi" w:hAnsiTheme="minorHAnsi" w:cstheme="minorHAnsi"/>
        </w:rPr>
        <w:t xml:space="preserve"> </w:t>
      </w:r>
      <w:r>
        <w:rPr>
          <w:rFonts w:asciiTheme="minorHAnsi" w:hAnsiTheme="minorHAnsi" w:cstheme="minorHAnsi"/>
          <w:sz w:val="24"/>
          <w:szCs w:val="24"/>
        </w:rPr>
        <w:t xml:space="preserve">using your </w:t>
      </w:r>
      <w:r>
        <w:rPr>
          <w:rFonts w:asciiTheme="minorHAnsi" w:hAnsiTheme="minorHAnsi" w:cstheme="minorHAnsi"/>
          <w:b/>
          <w:bCs/>
          <w:sz w:val="24"/>
          <w:szCs w:val="24"/>
        </w:rPr>
        <w:t>pluto</w:t>
      </w:r>
      <w:r>
        <w:rPr>
          <w:rFonts w:asciiTheme="minorHAnsi" w:hAnsiTheme="minorHAnsi" w:cstheme="minorHAnsi"/>
          <w:sz w:val="24"/>
          <w:szCs w:val="24"/>
        </w:rPr>
        <w:t xml:space="preserve"> username and password.</w:t>
      </w:r>
    </w:p>
    <w:p w14:paraId="03A66B75">
      <w:pPr>
        <w:pStyle w:val="10"/>
        <w:numPr>
          <w:ilvl w:val="0"/>
          <w:numId w:val="2"/>
        </w:numPr>
        <w:rPr>
          <w:rFonts w:asciiTheme="minorHAnsi" w:hAnsiTheme="minorHAnsi" w:cstheme="minorHAnsi"/>
          <w:sz w:val="24"/>
          <w:szCs w:val="24"/>
        </w:rPr>
      </w:pPr>
      <w:r>
        <w:rPr>
          <w:rFonts w:asciiTheme="minorHAnsi" w:hAnsiTheme="minorHAnsi" w:cstheme="minorHAnsi"/>
          <w:sz w:val="24"/>
          <w:szCs w:val="24"/>
        </w:rPr>
        <w:t>Copy all relevant files to the directory</w:t>
      </w:r>
    </w:p>
    <w:p w14:paraId="418E3623">
      <w:pPr>
        <w:pStyle w:val="10"/>
        <w:spacing w:before="120" w:after="120"/>
        <w:ind w:left="720"/>
        <w:jc w:val="center"/>
        <w:rPr>
          <w:rFonts w:asciiTheme="minorHAnsi" w:hAnsiTheme="minorHAnsi" w:cstheme="minorHAnsi"/>
          <w:sz w:val="24"/>
          <w:szCs w:val="24"/>
          <w:lang w:val="es-ES"/>
        </w:rPr>
      </w:pPr>
      <w:r>
        <w:rPr>
          <w:rStyle w:val="14"/>
          <w:rFonts w:asciiTheme="minorHAnsi" w:hAnsiTheme="minorHAnsi" w:cstheme="minorHAnsi"/>
          <w:sz w:val="24"/>
          <w:szCs w:val="24"/>
          <w:lang w:val="es-ES"/>
        </w:rPr>
        <w:t>/medinfo/bmi776</w:t>
      </w:r>
      <w:r>
        <w:rPr>
          <w:rStyle w:val="14"/>
          <w:rFonts w:hint="eastAsia" w:asciiTheme="minorHAnsi" w:hAnsiTheme="minorHAnsi" w:cstheme="minorHAnsi"/>
          <w:sz w:val="24"/>
          <w:szCs w:val="24"/>
          <w:lang w:val="en-US"/>
        </w:rPr>
        <w:t>/bmi776</w:t>
      </w:r>
      <w:r>
        <w:rPr>
          <w:rStyle w:val="14"/>
          <w:rFonts w:asciiTheme="minorHAnsi" w:hAnsiTheme="minorHAnsi" w:cstheme="minorHAnsi"/>
          <w:sz w:val="24"/>
          <w:szCs w:val="24"/>
          <w:lang w:val="es-ES"/>
        </w:rPr>
        <w:t>-</w:t>
      </w:r>
      <w:r>
        <w:rPr>
          <w:rStyle w:val="14"/>
          <w:rFonts w:hint="eastAsia" w:asciiTheme="minorHAnsi" w:hAnsiTheme="minorHAnsi" w:cstheme="minorHAnsi"/>
          <w:sz w:val="24"/>
          <w:szCs w:val="24"/>
          <w:lang w:val="en-US"/>
        </w:rPr>
        <w:t>s</w:t>
      </w:r>
      <w:r>
        <w:rPr>
          <w:rStyle w:val="14"/>
          <w:rFonts w:asciiTheme="minorHAnsi" w:hAnsiTheme="minorHAnsi" w:cstheme="minorHAnsi"/>
          <w:sz w:val="24"/>
          <w:szCs w:val="24"/>
          <w:lang w:val="es-ES"/>
        </w:rPr>
        <w:t>2</w:t>
      </w:r>
      <w:r>
        <w:rPr>
          <w:rStyle w:val="14"/>
          <w:rFonts w:hint="eastAsia" w:asciiTheme="minorHAnsi" w:hAnsiTheme="minorHAnsi" w:cstheme="minorHAnsi"/>
          <w:sz w:val="24"/>
          <w:szCs w:val="24"/>
          <w:lang w:val="en-US"/>
        </w:rPr>
        <w:t>5</w:t>
      </w:r>
      <w:r>
        <w:rPr>
          <w:rStyle w:val="14"/>
          <w:rFonts w:asciiTheme="minorHAnsi" w:hAnsiTheme="minorHAnsi" w:cstheme="minorHAnsi"/>
          <w:sz w:val="24"/>
          <w:szCs w:val="24"/>
          <w:lang w:val="es-ES"/>
        </w:rPr>
        <w:t>/hw</w:t>
      </w:r>
      <w:r>
        <w:rPr>
          <w:rStyle w:val="14"/>
          <w:rFonts w:hint="eastAsia" w:asciiTheme="minorHAnsi" w:hAnsiTheme="minorHAnsi" w:cstheme="minorHAnsi"/>
          <w:sz w:val="24"/>
          <w:szCs w:val="24"/>
          <w:lang w:val="en-US"/>
        </w:rPr>
        <w:t>1</w:t>
      </w:r>
      <w:r>
        <w:rPr>
          <w:rStyle w:val="14"/>
          <w:rFonts w:asciiTheme="minorHAnsi" w:hAnsiTheme="minorHAnsi" w:cstheme="minorHAnsi"/>
          <w:sz w:val="24"/>
          <w:szCs w:val="24"/>
          <w:lang w:val="es-ES"/>
        </w:rPr>
        <w:t>/&lt;USERNAME&gt;</w:t>
      </w:r>
    </w:p>
    <w:p w14:paraId="711FA0CF">
      <w:pPr>
        <w:pStyle w:val="10"/>
        <w:ind w:left="720"/>
        <w:rPr>
          <w:rFonts w:asciiTheme="minorHAnsi" w:hAnsiTheme="minorHAnsi" w:cstheme="minorHAnsi"/>
          <w:sz w:val="24"/>
          <w:szCs w:val="24"/>
        </w:rPr>
      </w:pPr>
      <w:r>
        <w:rPr>
          <w:rFonts w:asciiTheme="minorHAnsi" w:hAnsiTheme="minorHAnsi" w:cstheme="minorHAnsi"/>
          <w:sz w:val="24"/>
          <w:szCs w:val="24"/>
        </w:rPr>
        <w:t xml:space="preserve">where </w:t>
      </w:r>
      <w:r>
        <w:rPr>
          <w:rStyle w:val="14"/>
          <w:rFonts w:asciiTheme="minorHAnsi" w:hAnsiTheme="minorHAnsi" w:cstheme="minorHAnsi"/>
          <w:sz w:val="24"/>
          <w:szCs w:val="24"/>
        </w:rPr>
        <w:t>&lt;USERNAME&gt;</w:t>
      </w:r>
      <w:r>
        <w:rPr>
          <w:rFonts w:asciiTheme="minorHAnsi" w:hAnsiTheme="minorHAnsi" w:cstheme="minorHAnsi"/>
          <w:sz w:val="24"/>
          <w:szCs w:val="24"/>
        </w:rPr>
        <w:t xml:space="preserve"> is your pluto (biostat) username.  Please submit all of your Python source code and test that it runs on the pluto server.</w:t>
      </w:r>
    </w:p>
    <w:p w14:paraId="5A49831F">
      <w:pPr>
        <w:pStyle w:val="10"/>
        <w:numPr>
          <w:ilvl w:val="0"/>
          <w:numId w:val="2"/>
        </w:numPr>
        <w:rPr>
          <w:rFonts w:asciiTheme="minorHAnsi" w:hAnsiTheme="minorHAnsi" w:cstheme="minorHAnsi"/>
          <w:sz w:val="24"/>
          <w:szCs w:val="24"/>
        </w:rPr>
      </w:pPr>
      <w:r>
        <w:rPr>
          <w:rFonts w:asciiTheme="minorHAnsi" w:hAnsiTheme="minorHAnsi" w:cstheme="minorHAnsi"/>
          <w:sz w:val="24"/>
          <w:szCs w:val="24"/>
        </w:rPr>
        <w:t xml:space="preserve">For the rest of the assignment, compile all your answers in a single file and submit as </w:t>
      </w:r>
      <w:r>
        <w:rPr>
          <w:rStyle w:val="14"/>
          <w:rFonts w:asciiTheme="minorHAnsi" w:hAnsiTheme="minorHAnsi" w:cstheme="minorHAnsi"/>
          <w:sz w:val="24"/>
          <w:szCs w:val="24"/>
        </w:rPr>
        <w:t>solution.pdf</w:t>
      </w:r>
      <w:r>
        <w:rPr>
          <w:rFonts w:asciiTheme="minorHAnsi" w:hAnsiTheme="minorHAnsi" w:cstheme="minorHAnsi"/>
          <w:sz w:val="24"/>
          <w:szCs w:val="24"/>
        </w:rPr>
        <w:t>.</w:t>
      </w:r>
    </w:p>
    <w:p w14:paraId="36351021">
      <w:pPr>
        <w:pStyle w:val="10"/>
        <w:numPr>
          <w:ilvl w:val="0"/>
          <w:numId w:val="2"/>
        </w:numPr>
        <w:rPr>
          <w:rFonts w:asciiTheme="minorHAnsi" w:hAnsiTheme="minorHAnsi" w:cstheme="minorHAnsi"/>
          <w:sz w:val="24"/>
          <w:szCs w:val="24"/>
        </w:rPr>
      </w:pPr>
      <w:r>
        <w:rPr>
          <w:rFonts w:asciiTheme="minorHAnsi" w:hAnsiTheme="minorHAnsi" w:cstheme="minorHAnsi"/>
          <w:sz w:val="24"/>
          <w:szCs w:val="24"/>
        </w:rPr>
        <w:t xml:space="preserve">Write the number of late days you used at the top of </w:t>
      </w:r>
      <w:r>
        <w:rPr>
          <w:rStyle w:val="14"/>
          <w:rFonts w:asciiTheme="minorHAnsi" w:hAnsiTheme="minorHAnsi" w:cstheme="minorHAnsi"/>
          <w:sz w:val="24"/>
          <w:szCs w:val="24"/>
        </w:rPr>
        <w:t>solution.pdf</w:t>
      </w:r>
      <w:r>
        <w:rPr>
          <w:rFonts w:asciiTheme="minorHAnsi" w:hAnsiTheme="minorHAnsi" w:cstheme="minorHAnsi"/>
          <w:b/>
          <w:sz w:val="24"/>
          <w:szCs w:val="24"/>
        </w:rPr>
        <w:t>.</w:t>
      </w:r>
    </w:p>
    <w:p w14:paraId="2DABB43A">
      <w:pPr>
        <w:pStyle w:val="10"/>
        <w:numPr>
          <w:ilvl w:val="0"/>
          <w:numId w:val="2"/>
        </w:numPr>
        <w:rPr>
          <w:rFonts w:asciiTheme="minorHAnsi" w:hAnsiTheme="minorHAnsi" w:cstheme="minorHAnsi"/>
          <w:sz w:val="24"/>
          <w:szCs w:val="24"/>
        </w:rPr>
      </w:pPr>
      <w:r>
        <w:rPr>
          <w:rFonts w:asciiTheme="minorHAnsi" w:hAnsiTheme="minorHAnsi" w:cstheme="minorHAnsi"/>
          <w:sz w:val="24"/>
          <w:szCs w:val="24"/>
        </w:rPr>
        <w:t>For the written portions of the assignment, show your work for partial credit.</w:t>
      </w:r>
    </w:p>
    <w:p w14:paraId="32B57D58">
      <w:pPr>
        <w:pStyle w:val="10"/>
        <w:rPr>
          <w:rFonts w:asciiTheme="minorHAnsi" w:hAnsiTheme="minorHAnsi" w:cstheme="minorHAnsi"/>
          <w:sz w:val="24"/>
          <w:szCs w:val="24"/>
        </w:rPr>
      </w:pPr>
    </w:p>
    <w:p w14:paraId="777D7D42">
      <w:pPr>
        <w:pStyle w:val="10"/>
        <w:rPr>
          <w:rFonts w:asciiTheme="minorHAnsi" w:hAnsiTheme="minorHAnsi" w:cstheme="minorHAnsi"/>
          <w:sz w:val="24"/>
          <w:szCs w:val="24"/>
        </w:rPr>
      </w:pPr>
    </w:p>
    <w:p w14:paraId="589E11AD">
      <w:pPr>
        <w:pStyle w:val="10"/>
        <w:rPr>
          <w:rFonts w:asciiTheme="minorHAnsi" w:hAnsiTheme="minorHAnsi" w:cstheme="minorHAnsi"/>
          <w:sz w:val="24"/>
          <w:szCs w:val="24"/>
        </w:rPr>
      </w:pPr>
    </w:p>
    <w:p w14:paraId="043DAB8B">
      <w:pPr>
        <w:pStyle w:val="9"/>
        <w:rPr>
          <w:rFonts w:asciiTheme="minorHAnsi" w:hAnsiTheme="minorHAnsi" w:cstheme="minorHAnsi"/>
          <w:sz w:val="24"/>
          <w:szCs w:val="24"/>
          <w:u w:val="single"/>
        </w:rPr>
      </w:pPr>
      <w:r>
        <w:rPr>
          <w:rFonts w:asciiTheme="minorHAnsi" w:hAnsiTheme="minorHAnsi" w:cstheme="minorHAnsi"/>
          <w:sz w:val="24"/>
          <w:szCs w:val="24"/>
          <w:u w:val="single"/>
        </w:rPr>
        <w:t xml:space="preserve">Part </w:t>
      </w:r>
      <w:r>
        <w:rPr>
          <w:rFonts w:hint="eastAsia" w:asciiTheme="minorHAnsi" w:hAnsiTheme="minorHAnsi" w:cstheme="minorHAnsi"/>
          <w:sz w:val="24"/>
          <w:szCs w:val="24"/>
          <w:u w:val="single"/>
          <w:lang w:val="en-US" w:eastAsia="zh-CN"/>
        </w:rPr>
        <w:t>1</w:t>
      </w:r>
      <w:r>
        <w:rPr>
          <w:rFonts w:asciiTheme="minorHAnsi" w:hAnsiTheme="minorHAnsi" w:cstheme="minorHAnsi"/>
          <w:sz w:val="24"/>
          <w:szCs w:val="24"/>
          <w:u w:val="single"/>
        </w:rPr>
        <w:t>: RNA-Seq Rescue Algorithm (35 points)</w:t>
      </w:r>
    </w:p>
    <w:p w14:paraId="16D56EA3">
      <w:pPr>
        <w:pStyle w:val="10"/>
        <w:rPr>
          <w:rFonts w:asciiTheme="minorHAnsi" w:hAnsiTheme="minorHAnsi" w:cstheme="minorHAnsi"/>
          <w:sz w:val="24"/>
          <w:szCs w:val="24"/>
        </w:rPr>
      </w:pPr>
      <w:r>
        <w:rPr>
          <w:rFonts w:asciiTheme="minorHAnsi" w:hAnsiTheme="minorHAnsi" w:cstheme="minorHAnsi"/>
          <w:sz w:val="24"/>
          <w:szCs w:val="24"/>
        </w:rPr>
        <w:t>The full RSEM algorithm is too complicated to execute manually, but we can use the RNA-Seq rescue method to approximate one iteration of expectation-maximization.  The bipartite graph below contains two types of nodes: transcripts and read groups.  The transcript nodes contain a transcript ID and the transcript length in base pairs (bp).  The read nodes contain the read counts for a group of reads that all align to the same transcripts.  The edges designate the transcripts to which each read group aligns.</w:t>
      </w:r>
    </w:p>
    <w:p w14:paraId="21042E04">
      <w:pPr>
        <w:pStyle w:val="10"/>
        <w:rPr>
          <w:rFonts w:asciiTheme="minorHAnsi" w:hAnsiTheme="minorHAnsi" w:cstheme="minorHAnsi"/>
          <w:sz w:val="24"/>
          <w:szCs w:val="24"/>
        </w:rPr>
      </w:pPr>
    </w:p>
    <w:p w14:paraId="606A2256">
      <w:pPr>
        <w:pStyle w:val="10"/>
        <w:jc w:val="center"/>
      </w:pPr>
    </w:p>
    <w:p w14:paraId="3E0159A9">
      <w:pPr>
        <w:pStyle w:val="10"/>
        <w:jc w:val="center"/>
        <w:rPr>
          <w:rFonts w:hint="eastAsia" w:eastAsiaTheme="minorEastAsia"/>
          <w:lang w:eastAsia="zh-CN"/>
        </w:rPr>
      </w:pPr>
      <w:bookmarkStart w:id="1" w:name="_GoBack"/>
      <w:r>
        <w:rPr>
          <w:rFonts w:hint="eastAsia" w:eastAsiaTheme="minorEastAsia"/>
          <w:lang w:eastAsia="zh-CN"/>
        </w:rPr>
        <w:drawing>
          <wp:inline distT="0" distB="0" distL="114300" distR="114300">
            <wp:extent cx="5486400" cy="4572000"/>
            <wp:effectExtent l="0" t="0" r="0" b="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8"/>
                    <a:stretch>
                      <a:fillRect/>
                    </a:stretch>
                  </pic:blipFill>
                  <pic:spPr>
                    <a:xfrm>
                      <a:off x="0" y="0"/>
                      <a:ext cx="5486400" cy="4572000"/>
                    </a:xfrm>
                    <a:prstGeom prst="rect">
                      <a:avLst/>
                    </a:prstGeom>
                  </pic:spPr>
                </pic:pic>
              </a:graphicData>
            </a:graphic>
          </wp:inline>
        </w:drawing>
      </w:r>
      <w:bookmarkEnd w:id="1"/>
    </w:p>
    <w:p w14:paraId="79C4D2CB">
      <w:pPr>
        <w:pStyle w:val="10"/>
        <w:jc w:val="center"/>
        <w:rPr>
          <w:rFonts w:asciiTheme="minorHAnsi" w:hAnsiTheme="minorHAnsi" w:cstheme="minorHAnsi"/>
          <w:sz w:val="24"/>
          <w:szCs w:val="24"/>
        </w:rPr>
      </w:pPr>
    </w:p>
    <w:p w14:paraId="010E2F22">
      <w:pPr>
        <w:pStyle w:val="10"/>
        <w:numPr>
          <w:ilvl w:val="0"/>
          <w:numId w:val="3"/>
        </w:numPr>
        <w:rPr>
          <w:rFonts w:asciiTheme="minorHAnsi" w:hAnsiTheme="minorHAnsi" w:cstheme="minorHAnsi"/>
          <w:b/>
          <w:bCs/>
          <w:sz w:val="24"/>
          <w:szCs w:val="24"/>
        </w:rPr>
      </w:pPr>
      <w:r>
        <w:rPr>
          <w:rFonts w:asciiTheme="minorHAnsi" w:hAnsiTheme="minorHAnsi" w:cstheme="minorHAnsi"/>
          <w:sz w:val="24"/>
          <w:szCs w:val="24"/>
        </w:rPr>
        <w:t xml:space="preserve">Use the rescue method to calculate the </w:t>
      </w:r>
      <w:r>
        <w:rPr>
          <w:rFonts w:asciiTheme="minorHAnsi" w:hAnsiTheme="minorHAnsi" w:cstheme="minorHAnsi"/>
          <w:i/>
          <w:sz w:val="24"/>
          <w:szCs w:val="24"/>
        </w:rPr>
        <w:t>relative</w:t>
      </w:r>
      <w:r>
        <w:rPr>
          <w:rFonts w:asciiTheme="minorHAnsi" w:hAnsiTheme="minorHAnsi" w:cstheme="minorHAnsi"/>
          <w:sz w:val="24"/>
          <w:szCs w:val="24"/>
        </w:rPr>
        <w:t xml:space="preserve"> abundance for the 8 transcripts.</w:t>
      </w:r>
      <w:r>
        <w:rPr>
          <w:rFonts w:asciiTheme="minorHAnsi" w:hAnsiTheme="minorHAnsi" w:cstheme="minorHAnsi"/>
          <w:b/>
          <w:bCs/>
          <w:sz w:val="24"/>
          <w:szCs w:val="24"/>
        </w:rPr>
        <w:t xml:space="preserve"> (20 points)</w:t>
      </w:r>
    </w:p>
    <w:p w14:paraId="17E75A4F">
      <w:pPr>
        <w:pStyle w:val="10"/>
        <w:rPr>
          <w:rFonts w:asciiTheme="minorHAnsi" w:hAnsiTheme="minorHAnsi" w:cstheme="minorHAnsi"/>
          <w:b/>
          <w:bCs/>
          <w:sz w:val="24"/>
          <w:szCs w:val="24"/>
        </w:rPr>
      </w:pPr>
    </w:p>
    <w:p w14:paraId="4D6B9046">
      <w:pPr>
        <w:pStyle w:val="10"/>
        <w:rPr>
          <w:rFonts w:asciiTheme="minorHAnsi" w:hAnsiTheme="minorHAnsi" w:cstheme="minorHAnsi"/>
          <w:b/>
          <w:bCs/>
          <w:sz w:val="24"/>
          <w:szCs w:val="24"/>
        </w:rPr>
      </w:pPr>
    </w:p>
    <w:p w14:paraId="12C0BD96">
      <w:pPr>
        <w:pStyle w:val="10"/>
        <w:rPr>
          <w:rFonts w:asciiTheme="minorHAnsi" w:hAnsiTheme="minorHAnsi" w:cstheme="minorHAnsi"/>
          <w:b/>
          <w:bCs/>
          <w:sz w:val="24"/>
          <w:szCs w:val="24"/>
        </w:rPr>
      </w:pPr>
    </w:p>
    <w:p w14:paraId="4770A844">
      <w:pPr>
        <w:pStyle w:val="10"/>
        <w:numPr>
          <w:ilvl w:val="0"/>
          <w:numId w:val="3"/>
        </w:numPr>
        <w:spacing w:before="120"/>
        <w:ind w:left="763" w:hanging="403"/>
        <w:rPr>
          <w:rFonts w:asciiTheme="minorHAnsi" w:hAnsiTheme="minorHAnsi" w:cstheme="minorHAnsi"/>
          <w:b/>
          <w:bCs/>
          <w:sz w:val="24"/>
          <w:szCs w:val="24"/>
        </w:rPr>
      </w:pPr>
      <w:r>
        <w:rPr>
          <w:rFonts w:asciiTheme="minorHAnsi" w:hAnsiTheme="minorHAnsi" w:cstheme="minorHAnsi"/>
          <w:sz w:val="24"/>
          <w:szCs w:val="24"/>
        </w:rPr>
        <w:t xml:space="preserve">Transcript Y is an RNA spike-in.  900 copies of transcript Y were mixed into the experimental sample when preparing the sample for RNA-Seq, meaning its absolute abundance is 900.  Use the relative abundance from (A) to calculate the </w:t>
      </w:r>
      <w:r>
        <w:rPr>
          <w:rFonts w:asciiTheme="minorHAnsi" w:hAnsiTheme="minorHAnsi" w:cstheme="minorHAnsi"/>
          <w:i/>
          <w:sz w:val="24"/>
          <w:szCs w:val="24"/>
        </w:rPr>
        <w:t>absolute</w:t>
      </w:r>
      <w:r>
        <w:rPr>
          <w:rFonts w:asciiTheme="minorHAnsi" w:hAnsiTheme="minorHAnsi" w:cstheme="minorHAnsi"/>
          <w:sz w:val="24"/>
          <w:szCs w:val="24"/>
        </w:rPr>
        <w:t xml:space="preserve"> abundances for the other 7 transcripts, rounded to the nearest integer.</w:t>
      </w:r>
      <w:r>
        <w:rPr>
          <w:rFonts w:asciiTheme="minorHAnsi" w:hAnsiTheme="minorHAnsi" w:cstheme="minorHAnsi"/>
          <w:b/>
          <w:bCs/>
          <w:sz w:val="24"/>
          <w:szCs w:val="24"/>
        </w:rPr>
        <w:t xml:space="preserve"> (15 points)</w:t>
      </w:r>
    </w:p>
    <w:p w14:paraId="08F8C56D">
      <w:pPr>
        <w:rPr>
          <w:rFonts w:cstheme="minorHAnsi"/>
        </w:rPr>
      </w:pPr>
    </w:p>
    <w:p w14:paraId="40C1F540">
      <w:pPr>
        <w:rPr>
          <w:rFonts w:cstheme="minorHAnsi"/>
        </w:rPr>
      </w:pPr>
    </w:p>
    <w:p w14:paraId="1672FB79">
      <w:pPr>
        <w:rPr>
          <w:rFonts w:cstheme="minorHAnsi"/>
        </w:rPr>
      </w:pPr>
    </w:p>
    <w:p w14:paraId="71D3C7EE">
      <w:pPr>
        <w:rPr>
          <w:rFonts w:cstheme="minorHAnsi"/>
        </w:rPr>
      </w:pPr>
    </w:p>
    <w:p w14:paraId="7C04575B">
      <w:pPr>
        <w:rPr>
          <w:rFonts w:cstheme="minorHAnsi"/>
        </w:rPr>
      </w:pPr>
    </w:p>
    <w:bookmarkEnd w:id="0"/>
    <w:p w14:paraId="77EE0574">
      <w:pPr>
        <w:rPr>
          <w:rFonts w:cstheme="minorHAnsi"/>
        </w:rPr>
      </w:pPr>
    </w:p>
    <w:p w14:paraId="3530281F">
      <w:pPr>
        <w:pStyle w:val="9"/>
        <w:rPr>
          <w:rFonts w:ascii="Book Antiqua" w:hAnsi="Book Antiqua" w:cstheme="minorHAnsi"/>
          <w:sz w:val="24"/>
          <w:szCs w:val="24"/>
          <w:u w:val="single"/>
        </w:rPr>
      </w:pPr>
    </w:p>
    <w:p w14:paraId="36327B53">
      <w:pPr>
        <w:pStyle w:val="9"/>
        <w:rPr>
          <w:rFonts w:ascii="Book Antiqua" w:hAnsi="Book Antiqua" w:cstheme="minorHAnsi"/>
          <w:sz w:val="24"/>
          <w:szCs w:val="24"/>
          <w:u w:val="single"/>
        </w:rPr>
      </w:pPr>
      <w:r>
        <w:rPr>
          <w:rFonts w:ascii="Book Antiqua" w:hAnsi="Book Antiqua" w:cstheme="minorHAnsi"/>
          <w:sz w:val="24"/>
          <w:szCs w:val="24"/>
          <w:u w:val="single"/>
        </w:rPr>
        <w:t xml:space="preserve">Part 2 Machine-Learning Modeling (45 points) </w:t>
      </w:r>
    </w:p>
    <w:p w14:paraId="172CFB43">
      <w:pPr>
        <w:pStyle w:val="10"/>
        <w:rPr>
          <w:rFonts w:ascii="Book Antiqua" w:hAnsi="Book Antiqua" w:cstheme="minorHAnsi"/>
          <w:sz w:val="24"/>
          <w:szCs w:val="24"/>
        </w:rPr>
      </w:pPr>
      <w:r>
        <w:rPr>
          <w:rFonts w:ascii="Book Antiqua" w:hAnsi="Book Antiqua" w:cstheme="minorHAnsi"/>
          <w:sz w:val="24"/>
          <w:szCs w:val="24"/>
        </w:rPr>
        <w:t>It is important to better understands genetic mechanisms of critical illness (severe outcomes) in Covid-19 patients. In collaboration with biologists and front-line researchers, you as a bioinformatician want to build a predictive machine-learning model for Covid-19 severity based on changes in global gene expression of blood gene expression data of hospitalized human patients. You receive data such as that in this study (</w:t>
      </w:r>
      <w:r>
        <w:fldChar w:fldCharType="begin"/>
      </w:r>
      <w:r>
        <w:instrText xml:space="preserve"> HYPERLINK "https://www.ncbi.nlm.nih.gov/geo/query/acc.cgi?acc=GSE157103" </w:instrText>
      </w:r>
      <w:r>
        <w:fldChar w:fldCharType="separate"/>
      </w:r>
      <w:r>
        <w:rPr>
          <w:rStyle w:val="7"/>
          <w:rFonts w:ascii="Book Antiqua" w:hAnsi="Book Antiqua" w:cstheme="minorHAnsi"/>
          <w:sz w:val="24"/>
          <w:szCs w:val="24"/>
        </w:rPr>
        <w:t>https://www.ncbi.nlm.nih.gov/geo/query/acc.cgi?acc=GSE157103</w:t>
      </w:r>
      <w:r>
        <w:rPr>
          <w:rStyle w:val="8"/>
          <w:rFonts w:ascii="Book Antiqua" w:hAnsi="Book Antiqua" w:cstheme="minorHAnsi"/>
          <w:sz w:val="24"/>
          <w:szCs w:val="24"/>
        </w:rPr>
        <w:fldChar w:fldCharType="end"/>
      </w:r>
      <w:r>
        <w:rPr>
          <w:rFonts w:ascii="Book Antiqua" w:hAnsi="Book Antiqua" w:cstheme="minorHAnsi"/>
          <w:sz w:val="24"/>
          <w:szCs w:val="24"/>
        </w:rPr>
        <w:t xml:space="preserve">); please note that this dataset is just an example, for your reference, but you do not need to use this dataset to answer this problem. In general, being in the Intensive Care Unit (ICU) tends to mean the patient is undergoing severe health problems (whether by Covid-19 for infected patients or some other health cases for negative controls (groups 3 and 4). The key information is as follows: you have 4 groups of patients in the data: </w:t>
      </w:r>
    </w:p>
    <w:p w14:paraId="301DB9B5">
      <w:pPr>
        <w:pStyle w:val="10"/>
        <w:rPr>
          <w:rFonts w:ascii="Book Antiqua" w:hAnsi="Book Antiqua" w:cstheme="minorHAnsi"/>
          <w:sz w:val="24"/>
          <w:szCs w:val="24"/>
        </w:rPr>
      </w:pPr>
    </w:p>
    <w:p w14:paraId="3E7F3BBD">
      <w:pPr>
        <w:pStyle w:val="10"/>
        <w:rPr>
          <w:rFonts w:ascii="Book Antiqua" w:hAnsi="Book Antiqua" w:cstheme="minorHAnsi"/>
          <w:sz w:val="24"/>
          <w:szCs w:val="24"/>
        </w:rPr>
      </w:pPr>
      <w:r>
        <w:rPr>
          <w:rFonts w:ascii="Book Antiqua" w:hAnsi="Book Antiqua" w:cstheme="minorHAnsi"/>
          <w:b/>
          <w:bCs/>
          <w:sz w:val="24"/>
          <w:szCs w:val="24"/>
        </w:rPr>
        <w:t>Group 1:</w:t>
      </w:r>
      <w:r>
        <w:rPr>
          <w:rFonts w:ascii="Book Antiqua" w:hAnsi="Book Antiqua" w:cstheme="minorHAnsi"/>
          <w:sz w:val="24"/>
          <w:szCs w:val="24"/>
        </w:rPr>
        <w:t xml:space="preserve"> The 50 patients who are hospitalized with severe Covid-19 (in the Intensive Care Unit (ICU).</w:t>
      </w:r>
    </w:p>
    <w:p w14:paraId="574FE891">
      <w:pPr>
        <w:pStyle w:val="10"/>
        <w:rPr>
          <w:rFonts w:ascii="Book Antiqua" w:hAnsi="Book Antiqua" w:cstheme="minorHAnsi"/>
          <w:sz w:val="24"/>
          <w:szCs w:val="24"/>
        </w:rPr>
      </w:pPr>
    </w:p>
    <w:p w14:paraId="6AE61B57">
      <w:pPr>
        <w:pStyle w:val="10"/>
        <w:rPr>
          <w:rFonts w:ascii="Book Antiqua" w:hAnsi="Book Antiqua" w:cstheme="minorHAnsi"/>
          <w:sz w:val="24"/>
          <w:szCs w:val="24"/>
        </w:rPr>
      </w:pPr>
      <w:r>
        <w:rPr>
          <w:rFonts w:ascii="Book Antiqua" w:hAnsi="Book Antiqua" w:cstheme="minorHAnsi"/>
          <w:b/>
          <w:bCs/>
          <w:sz w:val="24"/>
          <w:szCs w:val="24"/>
        </w:rPr>
        <w:t>Group 2:</w:t>
      </w:r>
      <w:r>
        <w:rPr>
          <w:rFonts w:ascii="Book Antiqua" w:hAnsi="Book Antiqua" w:cstheme="minorHAnsi"/>
          <w:sz w:val="24"/>
          <w:szCs w:val="24"/>
        </w:rPr>
        <w:t xml:space="preserve">  The 50 patients who are hospitalized with Covid-19 (but it is not severe)</w:t>
      </w:r>
    </w:p>
    <w:p w14:paraId="38753649">
      <w:pPr>
        <w:pStyle w:val="10"/>
        <w:rPr>
          <w:rFonts w:ascii="Book Antiqua" w:hAnsi="Book Antiqua" w:cstheme="minorHAnsi"/>
          <w:sz w:val="24"/>
          <w:szCs w:val="24"/>
        </w:rPr>
      </w:pPr>
    </w:p>
    <w:p w14:paraId="49698ACE">
      <w:pPr>
        <w:pStyle w:val="10"/>
        <w:rPr>
          <w:rFonts w:ascii="Book Antiqua" w:hAnsi="Book Antiqua" w:cstheme="minorHAnsi"/>
          <w:sz w:val="24"/>
          <w:szCs w:val="24"/>
        </w:rPr>
      </w:pPr>
      <w:r>
        <w:rPr>
          <w:rFonts w:ascii="Book Antiqua" w:hAnsi="Book Antiqua" w:cstheme="minorHAnsi"/>
          <w:b/>
          <w:bCs/>
          <w:sz w:val="24"/>
          <w:szCs w:val="24"/>
        </w:rPr>
        <w:t>Group 3:</w:t>
      </w:r>
      <w:r>
        <w:rPr>
          <w:rFonts w:ascii="Book Antiqua" w:hAnsi="Book Antiqua" w:cstheme="minorHAnsi"/>
          <w:sz w:val="24"/>
          <w:szCs w:val="24"/>
        </w:rPr>
        <w:t xml:space="preserve"> The 13 patients who are hospitalized in the Intensive Care Unit for some other severe condition (they do not have Covid-19 and have never been exposed).</w:t>
      </w:r>
    </w:p>
    <w:p w14:paraId="237F663B">
      <w:pPr>
        <w:pStyle w:val="10"/>
        <w:rPr>
          <w:rFonts w:ascii="Book Antiqua" w:hAnsi="Book Antiqua" w:cstheme="minorHAnsi"/>
          <w:sz w:val="24"/>
          <w:szCs w:val="24"/>
        </w:rPr>
      </w:pPr>
    </w:p>
    <w:p w14:paraId="68AA52FA">
      <w:pPr>
        <w:pStyle w:val="10"/>
        <w:rPr>
          <w:rFonts w:ascii="Book Antiqua" w:hAnsi="Book Antiqua" w:cstheme="minorHAnsi"/>
          <w:sz w:val="24"/>
          <w:szCs w:val="24"/>
        </w:rPr>
      </w:pPr>
      <w:r>
        <w:rPr>
          <w:rFonts w:ascii="Book Antiqua" w:hAnsi="Book Antiqua" w:cstheme="minorHAnsi"/>
          <w:b/>
          <w:bCs/>
          <w:sz w:val="24"/>
          <w:szCs w:val="24"/>
        </w:rPr>
        <w:t>Group 4:</w:t>
      </w:r>
      <w:r>
        <w:rPr>
          <w:rFonts w:ascii="Book Antiqua" w:hAnsi="Book Antiqua" w:cstheme="minorHAnsi"/>
          <w:sz w:val="24"/>
          <w:szCs w:val="24"/>
        </w:rPr>
        <w:t xml:space="preserve"> The 13 patients who are hospitalized for some other condition (they do not have Covid-19 and have never been exposed) that is not severe. </w:t>
      </w:r>
    </w:p>
    <w:p w14:paraId="0D43AFA4">
      <w:pPr>
        <w:pStyle w:val="10"/>
        <w:rPr>
          <w:rFonts w:ascii="Book Antiqua" w:hAnsi="Book Antiqua" w:cstheme="minorHAnsi"/>
          <w:sz w:val="24"/>
          <w:szCs w:val="24"/>
        </w:rPr>
      </w:pPr>
    </w:p>
    <w:p w14:paraId="56C46D22">
      <w:pPr>
        <w:pStyle w:val="10"/>
        <w:rPr>
          <w:rFonts w:ascii="Book Antiqua" w:hAnsi="Book Antiqua" w:cstheme="minorHAnsi"/>
          <w:sz w:val="24"/>
          <w:szCs w:val="24"/>
        </w:rPr>
      </w:pPr>
      <w:r>
        <w:rPr>
          <w:rFonts w:ascii="Book Antiqua" w:hAnsi="Book Antiqua" w:cstheme="minorHAnsi"/>
          <w:sz w:val="24"/>
          <w:szCs w:val="24"/>
        </w:rPr>
        <w:t>Your collaborators performed RNA-Seq and obtained measurements for 24,000 genes following exposure for these 126 different human samples, with five biological replicates for each gene.</w:t>
      </w:r>
    </w:p>
    <w:p w14:paraId="58540118">
      <w:pPr>
        <w:pStyle w:val="10"/>
        <w:rPr>
          <w:rFonts w:ascii="Book Antiqua" w:hAnsi="Book Antiqua" w:cstheme="minorHAnsi"/>
          <w:sz w:val="24"/>
          <w:szCs w:val="24"/>
        </w:rPr>
      </w:pPr>
    </w:p>
    <w:p w14:paraId="5797C557">
      <w:pPr>
        <w:pStyle w:val="10"/>
        <w:rPr>
          <w:rFonts w:ascii="Book Antiqua" w:hAnsi="Book Antiqua" w:cstheme="minorHAnsi"/>
          <w:sz w:val="24"/>
          <w:szCs w:val="24"/>
        </w:rPr>
      </w:pPr>
      <w:r>
        <w:rPr>
          <w:rFonts w:ascii="Book Antiqua" w:hAnsi="Book Antiqua" w:cstheme="minorHAnsi"/>
          <w:sz w:val="24"/>
          <w:szCs w:val="24"/>
        </w:rPr>
        <w:t xml:space="preserve">In this data, you thus have access to whether a patient has been exposed to Covid-19 or not, as well as to different levels of severity and can ask a few different questions.  </w:t>
      </w:r>
    </w:p>
    <w:p w14:paraId="08750334">
      <w:pPr>
        <w:pStyle w:val="10"/>
        <w:rPr>
          <w:rFonts w:ascii="Book Antiqua" w:hAnsi="Book Antiqua" w:cstheme="minorHAnsi"/>
          <w:sz w:val="24"/>
          <w:szCs w:val="24"/>
        </w:rPr>
      </w:pPr>
    </w:p>
    <w:p w14:paraId="4C28913E">
      <w:pPr>
        <w:pStyle w:val="10"/>
        <w:rPr>
          <w:rFonts w:ascii="Book Antiqua" w:hAnsi="Book Antiqua" w:cstheme="minorHAnsi"/>
          <w:sz w:val="24"/>
          <w:szCs w:val="24"/>
        </w:rPr>
      </w:pPr>
    </w:p>
    <w:p w14:paraId="223A6B05">
      <w:pPr>
        <w:pStyle w:val="10"/>
        <w:numPr>
          <w:ilvl w:val="0"/>
          <w:numId w:val="4"/>
        </w:numPr>
        <w:rPr>
          <w:rFonts w:ascii="Book Antiqua" w:hAnsi="Book Antiqua" w:cstheme="minorHAnsi"/>
          <w:b/>
          <w:bCs/>
          <w:sz w:val="24"/>
          <w:szCs w:val="24"/>
        </w:rPr>
      </w:pPr>
      <w:r>
        <w:rPr>
          <w:rFonts w:ascii="Book Antiqua" w:hAnsi="Book Antiqua" w:cstheme="minorHAnsi"/>
          <w:sz w:val="24"/>
          <w:szCs w:val="24"/>
        </w:rPr>
        <w:t xml:space="preserve">What are some of the questions you could address using Differential Gene Expression Analysis (DGEA)?  That is, how could you compare groups with one another or group them together to derive some meaningful statistical analysis from this multi-class data?  Which of these questions would you like to focus on for parts B and C, and why (please pick 1 as your research question). Hint: the questions typically are classification-based. </w:t>
      </w:r>
      <w:r>
        <w:rPr>
          <w:rFonts w:ascii="Book Antiqua" w:hAnsi="Book Antiqua" w:cstheme="minorHAnsi"/>
          <w:b/>
          <w:bCs/>
          <w:sz w:val="24"/>
          <w:szCs w:val="24"/>
        </w:rPr>
        <w:t>(5 points)</w:t>
      </w:r>
    </w:p>
    <w:p w14:paraId="16B9BE67">
      <w:pPr>
        <w:pStyle w:val="10"/>
        <w:rPr>
          <w:rFonts w:ascii="Book Antiqua" w:hAnsi="Book Antiqua" w:cstheme="minorHAnsi"/>
          <w:sz w:val="24"/>
          <w:szCs w:val="24"/>
        </w:rPr>
      </w:pPr>
    </w:p>
    <w:p w14:paraId="7A72586F">
      <w:pPr>
        <w:pStyle w:val="10"/>
        <w:rPr>
          <w:rFonts w:ascii="Book Antiqua" w:hAnsi="Book Antiqua" w:cstheme="minorHAnsi"/>
          <w:sz w:val="24"/>
          <w:szCs w:val="24"/>
        </w:rPr>
      </w:pPr>
    </w:p>
    <w:p w14:paraId="4A6AF22D">
      <w:pPr>
        <w:pStyle w:val="10"/>
        <w:numPr>
          <w:ilvl w:val="0"/>
          <w:numId w:val="4"/>
        </w:numPr>
        <w:rPr>
          <w:rFonts w:ascii="Book Antiqua" w:hAnsi="Book Antiqua" w:cstheme="minorHAnsi"/>
          <w:sz w:val="24"/>
          <w:szCs w:val="24"/>
        </w:rPr>
      </w:pPr>
      <w:r>
        <w:rPr>
          <w:rFonts w:ascii="Book Antiqua" w:hAnsi="Book Antiqua" w:cstheme="minorHAnsi"/>
          <w:i/>
          <w:sz w:val="24"/>
          <w:szCs w:val="24"/>
        </w:rPr>
        <w:t>(Exploratory data analysis)</w:t>
      </w:r>
      <w:r>
        <w:rPr>
          <w:rFonts w:ascii="Book Antiqua" w:hAnsi="Book Antiqua" w:cstheme="minorHAnsi"/>
          <w:sz w:val="24"/>
          <w:szCs w:val="24"/>
        </w:rPr>
        <w:t xml:space="preserve"> It is common practice to apply unsupervised learning methods (clustering, dimensionality reduction, etc.) on the measurement data in order to understand the intragroup variability among replicates and the intergroup variability among samples with different outcomes.  Based on your research question of interest for part A, please outline </w:t>
      </w:r>
      <w:r>
        <w:rPr>
          <w:rFonts w:ascii="Book Antiqua" w:hAnsi="Book Antiqua" w:cstheme="minorHAnsi"/>
          <w:i/>
          <w:sz w:val="24"/>
          <w:szCs w:val="24"/>
        </w:rPr>
        <w:t>two</w:t>
      </w:r>
      <w:r>
        <w:rPr>
          <w:rFonts w:ascii="Book Antiqua" w:hAnsi="Book Antiqua" w:cstheme="minorHAnsi"/>
          <w:sz w:val="24"/>
          <w:szCs w:val="24"/>
        </w:rPr>
        <w:t xml:space="preserve"> unsupervised learning methods that you think would serve this purpose.  Please describe what you would expect these methods to uncover. </w:t>
      </w:r>
      <w:r>
        <w:rPr>
          <w:rFonts w:ascii="Book Antiqua" w:hAnsi="Book Antiqua" w:cstheme="minorHAnsi"/>
          <w:b/>
          <w:bCs/>
          <w:sz w:val="24"/>
          <w:szCs w:val="24"/>
        </w:rPr>
        <w:t>(15 points)</w:t>
      </w:r>
    </w:p>
    <w:p w14:paraId="12337F98">
      <w:pPr>
        <w:pStyle w:val="10"/>
        <w:ind w:left="760"/>
        <w:rPr>
          <w:rFonts w:ascii="Book Antiqua" w:hAnsi="Book Antiqua" w:cstheme="minorHAnsi"/>
          <w:sz w:val="24"/>
          <w:szCs w:val="24"/>
        </w:rPr>
      </w:pPr>
    </w:p>
    <w:p w14:paraId="3DEA7079">
      <w:pPr>
        <w:pStyle w:val="10"/>
        <w:numPr>
          <w:ilvl w:val="0"/>
          <w:numId w:val="4"/>
        </w:numPr>
        <w:spacing w:before="120"/>
        <w:ind w:left="763" w:hanging="403"/>
        <w:rPr>
          <w:rFonts w:ascii="Book Antiqua" w:hAnsi="Book Antiqua" w:cstheme="minorHAnsi"/>
          <w:sz w:val="24"/>
          <w:szCs w:val="24"/>
        </w:rPr>
      </w:pPr>
      <w:r>
        <w:rPr>
          <w:rFonts w:ascii="Book Antiqua" w:hAnsi="Book Antiqua" w:cstheme="minorHAnsi"/>
          <w:i/>
          <w:sz w:val="24"/>
          <w:szCs w:val="24"/>
        </w:rPr>
        <w:t>(Learning a classifier)</w:t>
      </w:r>
      <w:r>
        <w:rPr>
          <w:rFonts w:ascii="Book Antiqua" w:hAnsi="Book Antiqua" w:cstheme="minorHAnsi"/>
          <w:sz w:val="24"/>
          <w:szCs w:val="24"/>
        </w:rPr>
        <w:t xml:space="preserve"> Now that you have gained some insight from the data through unsupervised learning, you would like to proceed and build a support vector machine (SVM) to address this same research question you chose from part A (please choose 1).  Given a gene expression profile of an individual based on the blood serum levels, the SVM will perform classification.  Please describe a workflow for training and evaluating the SVM.  Please beware of the high feature dimensionality relative to the sample size and the class imbalance problem </w:t>
      </w:r>
      <w:r>
        <w:rPr>
          <w:rFonts w:ascii="Book Antiqua" w:hAnsi="Book Antiqua" w:cstheme="minorHAnsi"/>
          <w:b/>
          <w:bCs/>
          <w:sz w:val="24"/>
          <w:szCs w:val="24"/>
        </w:rPr>
        <w:t>(15 points).</w:t>
      </w:r>
    </w:p>
    <w:p w14:paraId="0B3324A6">
      <w:pPr>
        <w:pStyle w:val="18"/>
        <w:rPr>
          <w:rFonts w:ascii="Book Antiqua" w:hAnsi="Book Antiqua" w:cstheme="minorHAnsi"/>
          <w:sz w:val="24"/>
          <w:szCs w:val="24"/>
        </w:rPr>
      </w:pPr>
    </w:p>
    <w:p w14:paraId="3A8145B3">
      <w:pPr>
        <w:pStyle w:val="10"/>
        <w:spacing w:before="120"/>
        <w:rPr>
          <w:rFonts w:ascii="Book Antiqua" w:hAnsi="Book Antiqua" w:cstheme="minorHAnsi"/>
          <w:b/>
          <w:bCs/>
          <w:sz w:val="24"/>
          <w:szCs w:val="24"/>
        </w:rPr>
      </w:pPr>
      <w:r>
        <w:rPr>
          <w:rFonts w:ascii="Book Antiqua" w:hAnsi="Book Antiqua" w:cstheme="minorHAnsi"/>
          <w:sz w:val="24"/>
          <w:szCs w:val="24"/>
        </w:rPr>
        <w:t>Please find another dataset of your choosing from Gene Expression Omnibus dataset browser (</w:t>
      </w:r>
      <w:r>
        <w:fldChar w:fldCharType="begin"/>
      </w:r>
      <w:r>
        <w:instrText xml:space="preserve"> HYPERLINK "https://www.ncbi.nlm.nih.gov/sites/GDSbrowser/" </w:instrText>
      </w:r>
      <w:r>
        <w:fldChar w:fldCharType="separate"/>
      </w:r>
      <w:r>
        <w:rPr>
          <w:rStyle w:val="8"/>
          <w:rFonts w:ascii="Book Antiqua" w:hAnsi="Book Antiqua" w:cstheme="minorHAnsi"/>
          <w:sz w:val="24"/>
          <w:szCs w:val="24"/>
        </w:rPr>
        <w:t>https://www.ncbi.nlm.nih.gov/sites/GDSbrowser/</w:t>
      </w:r>
      <w:r>
        <w:rPr>
          <w:rStyle w:val="8"/>
          <w:rFonts w:ascii="Book Antiqua" w:hAnsi="Book Antiqua" w:cstheme="minorHAnsi"/>
          <w:sz w:val="24"/>
          <w:szCs w:val="24"/>
        </w:rPr>
        <w:fldChar w:fldCharType="end"/>
      </w:r>
      <w:r>
        <w:rPr>
          <w:rFonts w:ascii="Book Antiqua" w:hAnsi="Book Antiqua" w:cstheme="minorHAnsi"/>
          <w:sz w:val="24"/>
          <w:szCs w:val="24"/>
        </w:rPr>
        <w:t xml:space="preserve">) and include the following information below.  For instance, the screenshot below shows how you can analyze studies related to small cell lung cancer.  </w:t>
      </w:r>
      <w:r>
        <w:rPr>
          <w:rFonts w:ascii="Book Antiqua" w:hAnsi="Book Antiqua" w:cstheme="minorHAnsi"/>
          <w:b/>
          <w:bCs/>
          <w:sz w:val="24"/>
          <w:szCs w:val="24"/>
        </w:rPr>
        <w:t>(10 points)</w:t>
      </w:r>
    </w:p>
    <w:p w14:paraId="04AEC263">
      <w:pPr>
        <w:pStyle w:val="10"/>
        <w:spacing w:before="120"/>
        <w:jc w:val="center"/>
        <w:rPr>
          <w:rFonts w:ascii="Book Antiqua" w:hAnsi="Book Antiqua" w:cstheme="minorHAnsi"/>
          <w:sz w:val="24"/>
          <w:szCs w:val="24"/>
        </w:rPr>
      </w:pPr>
      <w:r>
        <w:rPr>
          <w:rFonts w:ascii="Book Antiqua" w:hAnsi="Book Antiqua" w:cstheme="minorHAnsi"/>
          <w:sz w:val="24"/>
          <w:szCs w:val="24"/>
        </w:rPr>
        <w:drawing>
          <wp:inline distT="0" distB="0" distL="0" distR="0">
            <wp:extent cx="4099560" cy="2235200"/>
            <wp:effectExtent l="0" t="0" r="15240" b="1270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a:picLocks noChangeAspect="1"/>
                    </pic:cNvPicPr>
                  </pic:nvPicPr>
                  <pic:blipFill>
                    <a:blip r:embed="rId9"/>
                    <a:stretch>
                      <a:fillRect/>
                    </a:stretch>
                  </pic:blipFill>
                  <pic:spPr>
                    <a:xfrm>
                      <a:off x="0" y="0"/>
                      <a:ext cx="4138288" cy="2256605"/>
                    </a:xfrm>
                    <a:prstGeom prst="rect">
                      <a:avLst/>
                    </a:prstGeom>
                  </pic:spPr>
                </pic:pic>
              </a:graphicData>
            </a:graphic>
          </wp:inline>
        </w:drawing>
      </w:r>
    </w:p>
    <w:p w14:paraId="564BB7FE">
      <w:pPr>
        <w:pStyle w:val="18"/>
        <w:rPr>
          <w:rFonts w:ascii="Book Antiqua" w:hAnsi="Book Antiqua" w:cstheme="minorHAnsi"/>
          <w:sz w:val="24"/>
          <w:szCs w:val="24"/>
        </w:rPr>
      </w:pPr>
    </w:p>
    <w:p w14:paraId="516B1ECE">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Screenshot of the GEO download page</w:t>
      </w:r>
    </w:p>
    <w:p w14:paraId="7DFB9A0C">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Link to dataset</w:t>
      </w:r>
    </w:p>
    <w:p w14:paraId="238129E3">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Title of dataset</w:t>
      </w:r>
    </w:p>
    <w:p w14:paraId="265A470A">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Paraphrased summary of dataset</w:t>
      </w:r>
    </w:p>
    <w:p w14:paraId="0EE038C9">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Organism studied</w:t>
      </w:r>
    </w:p>
    <w:p w14:paraId="45667110">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 of samples</w:t>
      </w:r>
    </w:p>
    <w:p w14:paraId="2B82147D">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Type of data (e.g. bulk RNA-seq, etc.)</w:t>
      </w:r>
    </w:p>
    <w:p w14:paraId="257A6BB9">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Potential question(s) that could be addressed from this data (such as in (A))</w:t>
      </w:r>
    </w:p>
    <w:p w14:paraId="7AB0249B">
      <w:pPr>
        <w:pStyle w:val="10"/>
        <w:numPr>
          <w:ilvl w:val="0"/>
          <w:numId w:val="5"/>
        </w:numPr>
        <w:spacing w:before="120"/>
        <w:rPr>
          <w:rFonts w:ascii="Book Antiqua" w:hAnsi="Book Antiqua" w:cstheme="minorHAnsi"/>
          <w:sz w:val="24"/>
          <w:szCs w:val="24"/>
        </w:rPr>
      </w:pPr>
      <w:r>
        <w:rPr>
          <w:rFonts w:ascii="Book Antiqua" w:hAnsi="Book Antiqua" w:cstheme="minorHAnsi"/>
          <w:sz w:val="24"/>
          <w:szCs w:val="24"/>
        </w:rPr>
        <w:t>Other information</w:t>
      </w:r>
    </w:p>
    <w:p w14:paraId="714A9CB0"/>
    <w:sectPr>
      <w:headerReference r:id="rId5" w:type="default"/>
      <w:footerReference r:id="rId6"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Kokila">
    <w:altName w:val="Segoe Print"/>
    <w:panose1 w:val="020B060402020202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2994106"/>
      <w:docPartObj>
        <w:docPartGallery w:val="autotext"/>
      </w:docPartObj>
    </w:sdtPr>
    <w:sdtContent>
      <w:p w14:paraId="6A3AE124">
        <w:pPr>
          <w:pStyle w:val="2"/>
          <w:jc w:val="right"/>
        </w:pPr>
        <w:r>
          <w:fldChar w:fldCharType="begin"/>
        </w:r>
        <w:r>
          <w:instrText xml:space="preserve"> PAGE   \* MERGEFORMAT </w:instrText>
        </w:r>
        <w:r>
          <w:fldChar w:fldCharType="separate"/>
        </w:r>
        <w:r>
          <w:t>2</w:t>
        </w:r>
        <w:r>
          <w:fldChar w:fldCharType="end"/>
        </w:r>
      </w:p>
    </w:sdtContent>
  </w:sdt>
  <w:p w14:paraId="68DCBBD5">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F492E">
    <w:pPr>
      <w:pStyle w:val="3"/>
      <w:pBdr>
        <w:top w:val="single" w:color="auto" w:sz="4" w:space="1"/>
        <w:left w:val="single" w:color="auto" w:sz="4" w:space="4"/>
        <w:bottom w:val="single" w:color="auto" w:sz="4" w:space="1"/>
        <w:right w:val="single" w:color="auto" w:sz="4" w:space="4"/>
      </w:pBdr>
      <w:tabs>
        <w:tab w:val="clear" w:pos="4680"/>
      </w:tabs>
      <w:rPr>
        <w:rFonts w:ascii="Book Antiqua" w:hAnsi="Book Antiqua" w:cs="Kokila"/>
        <w:sz w:val="24"/>
        <w:szCs w:val="24"/>
      </w:rPr>
    </w:pPr>
    <w:r>
      <w:rPr>
        <w:rFonts w:ascii="Book Antiqua" w:hAnsi="Book Antiqua"/>
        <w:sz w:val="24"/>
        <w:szCs w:val="24"/>
      </w:rPr>
      <w:tab/>
    </w:r>
    <w:r>
      <w:rPr>
        <w:rFonts w:ascii="Book Antiqua" w:hAnsi="Book Antiqua" w:cs="Kokila"/>
        <w:sz w:val="24"/>
        <w:szCs w:val="24"/>
      </w:rPr>
      <w:t>University of Wisconsin-Madison</w:t>
    </w:r>
    <w:r>
      <w:rPr>
        <w:rFonts w:ascii="Book Antiqua" w:hAnsi="Book Antiqua" w:cs="Kokila"/>
        <w:sz w:val="24"/>
        <w:szCs w:val="24"/>
      </w:rPr>
      <w:tab/>
    </w:r>
  </w:p>
  <w:p w14:paraId="58BA66CE">
    <w:pPr>
      <w:pStyle w:val="3"/>
      <w:pBdr>
        <w:top w:val="single" w:color="auto" w:sz="4" w:space="1"/>
        <w:left w:val="single" w:color="auto" w:sz="4" w:space="4"/>
        <w:bottom w:val="single" w:color="auto" w:sz="4" w:space="1"/>
        <w:right w:val="single" w:color="auto" w:sz="4" w:space="4"/>
      </w:pBdr>
      <w:tabs>
        <w:tab w:val="clear" w:pos="4680"/>
      </w:tabs>
      <w:rPr>
        <w:rFonts w:hint="eastAsia" w:ascii="Book Antiqua" w:hAnsi="Book Antiqua" w:cs="Kokila" w:eastAsiaTheme="minorEastAsia"/>
        <w:sz w:val="24"/>
        <w:szCs w:val="24"/>
        <w:lang w:eastAsia="zh-CN"/>
      </w:rPr>
    </w:pPr>
    <w:r>
      <w:rPr>
        <w:rFonts w:hint="eastAsia" w:ascii="Book Antiqua" w:hAnsi="Book Antiqua" w:cs="Kokila"/>
        <w:sz w:val="24"/>
        <w:szCs w:val="24"/>
        <w:lang w:val="en-US" w:eastAsia="zh-CN"/>
      </w:rPr>
      <w:tab/>
    </w:r>
    <w:r>
      <w:rPr>
        <w:rFonts w:ascii="Book Antiqua" w:hAnsi="Book Antiqua" w:cs="Kokila"/>
        <w:sz w:val="24"/>
        <w:szCs w:val="24"/>
      </w:rPr>
      <w:t>Spring 202</w:t>
    </w:r>
    <w:r>
      <w:rPr>
        <w:rFonts w:hint="eastAsia" w:ascii="Book Antiqua" w:hAnsi="Book Antiqua" w:cs="Kokila"/>
        <w:sz w:val="24"/>
        <w:szCs w:val="24"/>
        <w:lang w:val="en-US" w:eastAsia="zh-CN"/>
      </w:rPr>
      <w:t>4</w:t>
    </w:r>
  </w:p>
  <w:p w14:paraId="14B43425">
    <w:pPr>
      <w:pStyle w:val="3"/>
      <w:pBdr>
        <w:top w:val="single" w:color="auto" w:sz="4" w:space="1"/>
        <w:left w:val="single" w:color="auto" w:sz="4" w:space="4"/>
        <w:bottom w:val="single" w:color="auto" w:sz="4" w:space="1"/>
        <w:right w:val="single" w:color="auto" w:sz="4" w:space="4"/>
      </w:pBdr>
      <w:tabs>
        <w:tab w:val="clear" w:pos="4680"/>
      </w:tabs>
      <w:rPr>
        <w:rFonts w:hint="eastAsia" w:ascii="Book Antiqua" w:hAnsi="Book Antiqua" w:cs="Kokila" w:eastAsiaTheme="minorEastAsia"/>
        <w:sz w:val="24"/>
        <w:szCs w:val="24"/>
        <w:lang w:eastAsia="zh-CN"/>
      </w:rPr>
    </w:pPr>
    <w:r>
      <w:rPr>
        <w:rFonts w:ascii="Book Antiqua" w:hAnsi="Book Antiqua" w:cs="Kokila"/>
        <w:sz w:val="24"/>
        <w:szCs w:val="24"/>
      </w:rPr>
      <w:t>BMI/CS 776: Advanced Bioinformatics</w:t>
    </w:r>
    <w:r>
      <w:rPr>
        <w:rFonts w:ascii="Book Antiqua" w:hAnsi="Book Antiqua" w:cs="Kokila"/>
        <w:sz w:val="24"/>
        <w:szCs w:val="24"/>
      </w:rPr>
      <w:tab/>
    </w:r>
    <w:r>
      <w:rPr>
        <w:rFonts w:ascii="Book Antiqua" w:hAnsi="Book Antiqua" w:cs="Kokila"/>
        <w:b/>
        <w:sz w:val="24"/>
        <w:szCs w:val="24"/>
      </w:rPr>
      <w:t>Homework #</w:t>
    </w:r>
    <w:r>
      <w:rPr>
        <w:rFonts w:hint="eastAsia" w:ascii="Book Antiqua" w:hAnsi="Book Antiqua" w:cs="Kokila"/>
        <w:b/>
        <w:sz w:val="24"/>
        <w:szCs w:val="24"/>
        <w:lang w:val="en-US" w:eastAsia="zh-CN"/>
      </w:rPr>
      <w:t>1</w:t>
    </w:r>
  </w:p>
  <w:p w14:paraId="104C4B9A">
    <w:pPr>
      <w:pStyle w:val="3"/>
      <w:pBdr>
        <w:top w:val="single" w:color="auto" w:sz="4" w:space="1"/>
        <w:left w:val="single" w:color="auto" w:sz="4" w:space="4"/>
        <w:bottom w:val="single" w:color="auto" w:sz="4" w:space="1"/>
        <w:right w:val="single" w:color="auto" w:sz="4" w:space="4"/>
      </w:pBdr>
      <w:tabs>
        <w:tab w:val="clear" w:pos="4680"/>
      </w:tabs>
      <w:rPr>
        <w:rFonts w:ascii="Book Antiqua" w:hAnsi="Book Antiqua" w:cs="Kokila"/>
        <w:sz w:val="24"/>
        <w:szCs w:val="24"/>
      </w:rPr>
    </w:pPr>
    <w:r>
      <w:rPr>
        <w:rFonts w:ascii="Book Antiqua" w:hAnsi="Book Antiqua" w:cs="Kokila"/>
        <w:sz w:val="24"/>
        <w:szCs w:val="24"/>
      </w:rPr>
      <w:t>Prof. Daifeng Wang</w:t>
    </w:r>
    <w:r>
      <w:rPr>
        <w:rFonts w:ascii="Book Antiqua" w:hAnsi="Book Antiqua" w:cs="Kokila"/>
        <w:sz w:val="24"/>
        <w:szCs w:val="24"/>
      </w:rPr>
      <w:tab/>
    </w:r>
    <w:r>
      <w:rPr>
        <w:rFonts w:ascii="Book Antiqua" w:hAnsi="Book Antiqua" w:cs="Kokila"/>
        <w:sz w:val="24"/>
        <w:szCs w:val="24"/>
      </w:rPr>
      <w:t xml:space="preserve">Due: </w:t>
    </w:r>
    <w:sdt>
      <w:sdtPr>
        <w:rPr>
          <w:rFonts w:ascii="Book Antiqua" w:hAnsi="Book Antiqua" w:cs="Kokila"/>
          <w:b/>
          <w:sz w:val="24"/>
          <w:szCs w:val="24"/>
        </w:rPr>
        <w:alias w:val="Due Date"/>
        <w:tag w:val="Due Date"/>
        <w:id w:val="-1934972901"/>
        <w:date w:fullDate="2022-04-14T00:00:00Z">
          <w:dateFormat w:val="ddd, MMM d, yyyy"/>
          <w:lid w:val="en-US"/>
          <w:storeMappedDataAs w:val="datetime"/>
          <w:calendar w:val="gregorian"/>
        </w:date>
      </w:sdtPr>
      <w:sdtEndPr>
        <w:rPr>
          <w:rFonts w:ascii="Book Antiqua" w:hAnsi="Book Antiqua" w:cs="Kokila"/>
          <w:b/>
          <w:sz w:val="24"/>
          <w:szCs w:val="24"/>
        </w:rPr>
      </w:sdtEndPr>
      <w:sdtContent>
        <w:r>
          <w:rPr>
            <w:rFonts w:ascii="Book Antiqua" w:hAnsi="Book Antiqua" w:cs="Kokila"/>
            <w:b/>
            <w:sz w:val="24"/>
            <w:szCs w:val="24"/>
          </w:rPr>
          <w:t xml:space="preserve">Thu, </w:t>
        </w:r>
        <w:r>
          <w:rPr>
            <w:rFonts w:hint="eastAsia" w:ascii="Book Antiqua" w:hAnsi="Book Antiqua" w:cs="Kokila"/>
            <w:b/>
            <w:sz w:val="24"/>
            <w:szCs w:val="24"/>
            <w:lang w:val="en-US" w:eastAsia="zh-CN"/>
          </w:rPr>
          <w:t>Feb 26</w:t>
        </w:r>
        <w:r>
          <w:rPr>
            <w:rFonts w:ascii="Book Antiqua" w:hAnsi="Book Antiqua" w:cs="Kokila"/>
            <w:b/>
            <w:sz w:val="24"/>
            <w:szCs w:val="24"/>
          </w:rPr>
          <w:t>, 202</w:t>
        </w:r>
        <w:r>
          <w:rPr>
            <w:rFonts w:hint="eastAsia" w:ascii="Book Antiqua" w:hAnsi="Book Antiqua" w:cs="Kokila"/>
            <w:b/>
            <w:sz w:val="24"/>
            <w:szCs w:val="24"/>
            <w:lang w:val="en-US" w:eastAsia="zh-CN"/>
          </w:rPr>
          <w:t>4</w:t>
        </w:r>
      </w:sdtContent>
    </w:sdt>
    <w:r>
      <w:rPr>
        <w:rFonts w:ascii="Book Antiqua" w:hAnsi="Book Antiqua" w:cs="Kokila"/>
        <w:b/>
        <w:sz w:val="24"/>
        <w:szCs w:val="24"/>
      </w:rPr>
      <w:t xml:space="preserve"> 11:59 PM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913D5"/>
    <w:multiLevelType w:val="multilevel"/>
    <w:tmpl w:val="03A913D5"/>
    <w:lvl w:ilvl="0" w:tentative="0">
      <w:start w:val="1"/>
      <w:numFmt w:val="upperLetter"/>
      <w:lvlText w:val="(%1)"/>
      <w:lvlJc w:val="left"/>
      <w:pPr>
        <w:ind w:left="760" w:hanging="40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A23FB4"/>
    <w:multiLevelType w:val="multilevel"/>
    <w:tmpl w:val="09A23FB4"/>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
    <w:nsid w:val="228D3790"/>
    <w:multiLevelType w:val="multilevel"/>
    <w:tmpl w:val="228D3790"/>
    <w:lvl w:ilvl="0" w:tentative="0">
      <w:start w:val="1"/>
      <w:numFmt w:val="upperLetter"/>
      <w:lvlText w:val="(%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BB42D40"/>
    <w:multiLevelType w:val="multilevel"/>
    <w:tmpl w:val="3BB42D40"/>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8060721"/>
    <w:multiLevelType w:val="multilevel"/>
    <w:tmpl w:val="68060721"/>
    <w:lvl w:ilvl="0" w:tentative="0">
      <w:start w:val="1"/>
      <w:numFmt w:val="lowerRoman"/>
      <w:lvlText w:val="%1."/>
      <w:lvlJc w:val="righ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Yzc4YTgzOTAwNmE5M2Y2Y2QwNDcwZTgyYmQ2ZTUifQ=="/>
  </w:docVars>
  <w:rsids>
    <w:rsidRoot w:val="00156A74"/>
    <w:rsid w:val="000D5F33"/>
    <w:rsid w:val="00156A74"/>
    <w:rsid w:val="00674D5A"/>
    <w:rsid w:val="0083200E"/>
    <w:rsid w:val="00922D11"/>
    <w:rsid w:val="009612CC"/>
    <w:rsid w:val="00C4275A"/>
    <w:rsid w:val="00DE1139"/>
    <w:rsid w:val="00DE79D0"/>
    <w:rsid w:val="00EF34F1"/>
    <w:rsid w:val="232658AB"/>
    <w:rsid w:val="260F510F"/>
    <w:rsid w:val="301A33E1"/>
    <w:rsid w:val="442975B5"/>
    <w:rsid w:val="47BE5C8D"/>
    <w:rsid w:val="6E8F5EBE"/>
    <w:rsid w:val="726F6EF6"/>
    <w:rsid w:val="75F24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6"/>
    <w:autoRedefine/>
    <w:unhideWhenUsed/>
    <w:qFormat/>
    <w:uiPriority w:val="99"/>
    <w:pPr>
      <w:tabs>
        <w:tab w:val="center" w:pos="4680"/>
        <w:tab w:val="right" w:pos="9360"/>
      </w:tabs>
      <w:spacing w:after="0" w:line="240" w:lineRule="auto"/>
    </w:pPr>
  </w:style>
  <w:style w:type="paragraph" w:styleId="3">
    <w:name w:val="header"/>
    <w:basedOn w:val="1"/>
    <w:link w:val="15"/>
    <w:autoRedefine/>
    <w:unhideWhenUsed/>
    <w:qFormat/>
    <w:uiPriority w:val="99"/>
    <w:pPr>
      <w:tabs>
        <w:tab w:val="center" w:pos="4680"/>
        <w:tab w:val="right" w:pos="9360"/>
      </w:tabs>
      <w:spacing w:after="0" w:line="240" w:lineRule="auto"/>
    </w:pPr>
    <w:rPr>
      <w:rFonts w:eastAsiaTheme="minorEastAsia"/>
      <w:lang w:eastAsia="zh-CN" w:bidi="he-IL"/>
    </w:rPr>
  </w:style>
  <w:style w:type="table" w:styleId="5">
    <w:name w:val="Table Grid"/>
    <w:basedOn w:val="4"/>
    <w:autoRedefine/>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autoRedefine/>
    <w:semiHidden/>
    <w:unhideWhenUsed/>
    <w:qFormat/>
    <w:uiPriority w:val="99"/>
    <w:rPr>
      <w:color w:val="954F72" w:themeColor="followedHyperlink"/>
      <w:u w:val="single"/>
      <w14:textFill>
        <w14:solidFill>
          <w14:schemeClr w14:val="folHlink"/>
        </w14:solidFill>
      </w14:textFill>
    </w:rPr>
  </w:style>
  <w:style w:type="character" w:styleId="8">
    <w:name w:val="Hyperlink"/>
    <w:basedOn w:val="6"/>
    <w:autoRedefine/>
    <w:unhideWhenUsed/>
    <w:qFormat/>
    <w:uiPriority w:val="99"/>
    <w:rPr>
      <w:color w:val="0563C1" w:themeColor="hyperlink"/>
      <w:u w:val="single"/>
      <w14:textFill>
        <w14:solidFill>
          <w14:schemeClr w14:val="hlink"/>
        </w14:solidFill>
      </w14:textFill>
    </w:rPr>
  </w:style>
  <w:style w:type="paragraph" w:customStyle="1" w:styleId="9">
    <w:name w:val="_Heading 1"/>
    <w:basedOn w:val="1"/>
    <w:next w:val="10"/>
    <w:link w:val="11"/>
    <w:autoRedefine/>
    <w:qFormat/>
    <w:uiPriority w:val="0"/>
    <w:pPr>
      <w:keepNext/>
      <w:spacing w:after="0" w:line="240" w:lineRule="auto"/>
    </w:pPr>
    <w:rPr>
      <w:rFonts w:ascii="Kokila" w:hAnsi="Kokila" w:cs="Kokila" w:eastAsiaTheme="minorEastAsia"/>
      <w:b/>
      <w:bCs/>
      <w:sz w:val="28"/>
      <w:szCs w:val="28"/>
      <w:lang w:eastAsia="zh-CN" w:bidi="he-IL"/>
    </w:rPr>
  </w:style>
  <w:style w:type="paragraph" w:customStyle="1" w:styleId="10">
    <w:name w:val="_Normal"/>
    <w:basedOn w:val="1"/>
    <w:link w:val="13"/>
    <w:autoRedefine/>
    <w:qFormat/>
    <w:uiPriority w:val="0"/>
    <w:pPr>
      <w:spacing w:after="0" w:line="240" w:lineRule="auto"/>
    </w:pPr>
    <w:rPr>
      <w:rFonts w:ascii="Kokila" w:hAnsi="Kokila" w:cs="Kokila" w:eastAsiaTheme="minorEastAsia"/>
      <w:sz w:val="28"/>
      <w:szCs w:val="28"/>
      <w:lang w:eastAsia="zh-CN" w:bidi="he-IL"/>
    </w:rPr>
  </w:style>
  <w:style w:type="character" w:customStyle="1" w:styleId="11">
    <w:name w:val="_Heading 1 Char"/>
    <w:basedOn w:val="6"/>
    <w:link w:val="9"/>
    <w:autoRedefine/>
    <w:qFormat/>
    <w:uiPriority w:val="0"/>
    <w:rPr>
      <w:rFonts w:ascii="Kokila" w:hAnsi="Kokila" w:cs="Kokila" w:eastAsiaTheme="minorEastAsia"/>
      <w:b/>
      <w:bCs/>
      <w:sz w:val="28"/>
      <w:szCs w:val="28"/>
      <w:lang w:eastAsia="zh-CN" w:bidi="he-IL"/>
    </w:rPr>
  </w:style>
  <w:style w:type="paragraph" w:customStyle="1" w:styleId="12">
    <w:name w:val="_Code"/>
    <w:basedOn w:val="10"/>
    <w:link w:val="14"/>
    <w:autoRedefine/>
    <w:qFormat/>
    <w:uiPriority w:val="0"/>
    <w:rPr>
      <w:rFonts w:ascii="Courier New" w:hAnsi="Courier New" w:cs="Courier New"/>
      <w:b/>
      <w:bCs/>
      <w:sz w:val="20"/>
      <w:szCs w:val="20"/>
    </w:rPr>
  </w:style>
  <w:style w:type="character" w:customStyle="1" w:styleId="13">
    <w:name w:val="_Normal Char"/>
    <w:basedOn w:val="6"/>
    <w:link w:val="10"/>
    <w:autoRedefine/>
    <w:qFormat/>
    <w:uiPriority w:val="0"/>
    <w:rPr>
      <w:rFonts w:ascii="Kokila" w:hAnsi="Kokila" w:cs="Kokila" w:eastAsiaTheme="minorEastAsia"/>
      <w:sz w:val="28"/>
      <w:szCs w:val="28"/>
      <w:lang w:eastAsia="zh-CN" w:bidi="he-IL"/>
    </w:rPr>
  </w:style>
  <w:style w:type="character" w:customStyle="1" w:styleId="14">
    <w:name w:val="_Code Char"/>
    <w:basedOn w:val="13"/>
    <w:link w:val="12"/>
    <w:autoRedefine/>
    <w:qFormat/>
    <w:uiPriority w:val="0"/>
    <w:rPr>
      <w:rFonts w:ascii="Courier New" w:hAnsi="Courier New" w:cs="Courier New" w:eastAsiaTheme="minorEastAsia"/>
      <w:b/>
      <w:bCs/>
      <w:sz w:val="20"/>
      <w:szCs w:val="20"/>
      <w:lang w:eastAsia="zh-CN" w:bidi="he-IL"/>
    </w:rPr>
  </w:style>
  <w:style w:type="character" w:customStyle="1" w:styleId="15">
    <w:name w:val="Header Char"/>
    <w:basedOn w:val="6"/>
    <w:link w:val="3"/>
    <w:autoRedefine/>
    <w:qFormat/>
    <w:uiPriority w:val="99"/>
    <w:rPr>
      <w:rFonts w:eastAsiaTheme="minorEastAsia"/>
      <w:lang w:eastAsia="zh-CN" w:bidi="he-IL"/>
    </w:rPr>
  </w:style>
  <w:style w:type="character" w:customStyle="1" w:styleId="16">
    <w:name w:val="Footer Char"/>
    <w:basedOn w:val="6"/>
    <w:link w:val="2"/>
    <w:autoRedefine/>
    <w:qFormat/>
    <w:uiPriority w:val="99"/>
  </w:style>
  <w:style w:type="character" w:customStyle="1" w:styleId="17">
    <w:name w:val="Unresolved Mention"/>
    <w:basedOn w:val="6"/>
    <w:autoRedefine/>
    <w:semiHidden/>
    <w:unhideWhenUsed/>
    <w:qFormat/>
    <w:uiPriority w:val="99"/>
    <w:rPr>
      <w:color w:val="605E5C"/>
      <w:shd w:val="clear" w:color="auto" w:fill="E1DFDD"/>
    </w:rPr>
  </w:style>
  <w:style w:type="paragraph" w:styleId="18">
    <w:name w:val="List Paragraph"/>
    <w:basedOn w:val="1"/>
    <w:autoRedefine/>
    <w:qFormat/>
    <w:uiPriority w:val="34"/>
    <w:pPr>
      <w:ind w:left="720"/>
      <w:contextualSpacing/>
    </w:pPr>
    <w:rPr>
      <w:rFonts w:eastAsiaTheme="minorHAnsi"/>
      <w:lang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225</Words>
  <Characters>1228</Characters>
  <Lines>74</Lines>
  <Paragraphs>20</Paragraphs>
  <TotalTime>26</TotalTime>
  <ScaleCrop>false</ScaleCrop>
  <LinksUpToDate>false</LinksUpToDate>
  <CharactersWithSpaces>1444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2022-03-24T16:53:00Z</dcterms:created>
  <dc:creator>Saniya</dc:creator>
  <cp:lastModifiedBy>昊天</cp:lastModifiedBy>
  <cp:lastPrinted>2022-03-24T16:28:00Z</cp:lastPrinted>
  <dcterms:modified xsi:type="dcterms:W3CDTF">2025-02-03T10:53:38Z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D77F7359E52D481087FB2BB934E90AC4_12</vt:lpwstr>
  </property>
  <property fmtid="{D5CDD505-2E9C-101B-9397-08002B2CF9AE}" pid="4" name="KSOTemplateDocerSaveRecord">
    <vt:lpwstr>eyJoZGlkIjoiZjdjYzc4YTgzOTAwNmE5M2Y2Y2QwNDcwZTgyYmQ2ZTUiLCJ1c2VySWQiOiI1MTg5Mzk0MjUifQ==</vt:lpwstr>
  </property>
</Properties>
</file>